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BF81" w14:textId="77777777" w:rsidR="003F57D0" w:rsidRPr="003F57D0" w:rsidRDefault="003F57D0" w:rsidP="003F57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F57D0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3F57D0">
        <w:rPr>
          <w:rFonts w:ascii="Times New Roman" w:hAnsi="Times New Roman" w:cs="Times New Roman"/>
          <w:sz w:val="28"/>
          <w:szCs w:val="28"/>
        </w:rPr>
        <w:t xml:space="preserve"> элементы (</w:t>
      </w:r>
      <w:proofErr w:type="spellStart"/>
      <w:r w:rsidRPr="003F57D0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3F57D0">
        <w:rPr>
          <w:rFonts w:ascii="Times New Roman" w:hAnsi="Times New Roman" w:cs="Times New Roman"/>
          <w:sz w:val="28"/>
          <w:szCs w:val="28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14:paraId="241A2B47" w14:textId="77777777" w:rsidR="003F57D0" w:rsidRPr="003F57D0" w:rsidRDefault="003F57D0" w:rsidP="003F5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57D0">
        <w:rPr>
          <w:rFonts w:ascii="Times New Roman" w:hAnsi="Times New Roman" w:cs="Times New Roman"/>
          <w:sz w:val="28"/>
          <w:szCs w:val="28"/>
        </w:rPr>
        <w:t>ПРЕДНАЗНАЧЕНИЕ СВЕТОВОЗВРАЩАЮЩИХ ЭЛЕМЕНТОВ</w:t>
      </w:r>
    </w:p>
    <w:p w14:paraId="1AFB0A80" w14:textId="2E5286B0" w:rsidR="003F57D0" w:rsidRPr="003F57D0" w:rsidRDefault="003F57D0" w:rsidP="003F57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57D0">
        <w:rPr>
          <w:rFonts w:ascii="Times New Roman" w:hAnsi="Times New Roman" w:cs="Times New Roman"/>
          <w:sz w:val="28"/>
          <w:szCs w:val="28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F57D0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3F57D0">
        <w:rPr>
          <w:rFonts w:ascii="Times New Roman" w:hAnsi="Times New Roman" w:cs="Times New Roman"/>
          <w:sz w:val="28"/>
          <w:szCs w:val="28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14:paraId="011045AA" w14:textId="77777777" w:rsidR="003F57D0" w:rsidRPr="003F57D0" w:rsidRDefault="003F57D0" w:rsidP="003F57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57D0">
        <w:rPr>
          <w:rFonts w:ascii="Times New Roman" w:hAnsi="Times New Roman" w:cs="Times New Roman"/>
          <w:sz w:val="28"/>
          <w:szCs w:val="28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3F57D0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3F57D0">
        <w:rPr>
          <w:rFonts w:ascii="Times New Roman" w:hAnsi="Times New Roman" w:cs="Times New Roman"/>
          <w:sz w:val="28"/>
          <w:szCs w:val="28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становится виден, с применением </w:t>
      </w:r>
      <w:proofErr w:type="spellStart"/>
      <w:r w:rsidRPr="003F57D0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3F57D0">
        <w:rPr>
          <w:rFonts w:ascii="Times New Roman" w:hAnsi="Times New Roman" w:cs="Times New Roman"/>
          <w:sz w:val="28"/>
          <w:szCs w:val="28"/>
        </w:rPr>
        <w:t xml:space="preserve"> увеличивается со 100 метров до 350 метров. Это даёт водителю 15-25 секунд для принятия решения.</w:t>
      </w:r>
    </w:p>
    <w:p w14:paraId="7428CEB0" w14:textId="77777777" w:rsidR="003F57D0" w:rsidRPr="003F57D0" w:rsidRDefault="003F57D0" w:rsidP="003F57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57D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14:paraId="747674A9" w14:textId="52590785" w:rsidR="00C07CBA" w:rsidRPr="003F57D0" w:rsidRDefault="003F57D0" w:rsidP="003F57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57D0">
        <w:rPr>
          <w:rFonts w:ascii="Times New Roman" w:hAnsi="Times New Roman" w:cs="Times New Roman"/>
          <w:sz w:val="28"/>
          <w:szCs w:val="28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3F57D0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3F57D0">
        <w:rPr>
          <w:rFonts w:ascii="Times New Roman" w:hAnsi="Times New Roman" w:cs="Times New Roman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sectPr w:rsidR="00C07CBA" w:rsidRPr="003F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26"/>
    <w:rsid w:val="00286D10"/>
    <w:rsid w:val="00333A97"/>
    <w:rsid w:val="003F57D0"/>
    <w:rsid w:val="00651A26"/>
    <w:rsid w:val="00C0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5DDF"/>
  <w15:chartTrackingRefBased/>
  <w15:docId w15:val="{788AA1BC-1FD9-4B4B-8A47-DC7B58DA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1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1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1A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1A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1A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1A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1A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1A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1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1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1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1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1A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1A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1A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1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1A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1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rvhachatur@mail.ru</dc:creator>
  <cp:keywords/>
  <dc:description/>
  <cp:lastModifiedBy>rvhachatur@mail.ru</cp:lastModifiedBy>
  <cp:revision>2</cp:revision>
  <dcterms:created xsi:type="dcterms:W3CDTF">2025-11-26T17:42:00Z</dcterms:created>
  <dcterms:modified xsi:type="dcterms:W3CDTF">2025-11-26T17:44:00Z</dcterms:modified>
</cp:coreProperties>
</file>